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451D" w14:textId="77777777" w:rsidR="00CC2796" w:rsidRPr="0083501F" w:rsidRDefault="00CC2796" w:rsidP="00CE37ED">
      <w:r w:rsidRPr="0083501F">
        <w:t>Международный женский день – светлый праздник на</w:t>
      </w:r>
      <w:r w:rsidR="00050E05" w:rsidRPr="0083501F">
        <w:t>чала весны. В этот день мужчины берутся готовить завтрак, не скупятся на комплименты и готовы совершать любые подвиги. Все это – ради любимых дам.</w:t>
      </w:r>
    </w:p>
    <w:p w14:paraId="68072354" w14:textId="77777777" w:rsidR="002C090F" w:rsidRDefault="002C090F" w:rsidP="002C090F">
      <w:pPr>
        <w:pStyle w:val="2"/>
        <w:rPr>
          <w:rFonts w:eastAsia="Times New Roman"/>
        </w:rPr>
      </w:pPr>
      <w:r>
        <w:rPr>
          <w:rFonts w:eastAsia="Times New Roman"/>
        </w:rPr>
        <w:t>Численность женщин Самарской области</w:t>
      </w:r>
    </w:p>
    <w:p w14:paraId="74E34506" w14:textId="77777777" w:rsidR="002C090F" w:rsidRDefault="002C090F" w:rsidP="002C090F">
      <w:r>
        <w:t>На начало 2022 года (с учетом итогов Всероссийской переписи населения 2020 года) в Самарской области насчитывалось 1,7 млн женщин. Их доля в общей численности жителей региона составляла 54%.</w:t>
      </w:r>
    </w:p>
    <w:p w14:paraId="4DDBEC84" w14:textId="77777777" w:rsidR="002C090F" w:rsidRDefault="002C090F" w:rsidP="002C090F">
      <w:pPr>
        <w:pStyle w:val="2"/>
        <w:rPr>
          <w:rFonts w:eastAsia="Times New Roman"/>
        </w:rPr>
      </w:pPr>
      <w:r>
        <w:rPr>
          <w:rFonts w:eastAsia="Times New Roman"/>
        </w:rPr>
        <w:t>Нескромная статистика – возрастная структура прекрасной половины региона</w:t>
      </w:r>
    </w:p>
    <w:p w14:paraId="090D6F2E" w14:textId="77777777" w:rsidR="002C090F" w:rsidRDefault="002C090F" w:rsidP="002C090F">
      <w:r>
        <w:t xml:space="preserve">Средний возраст жительниц Самарской области увеличивается с каждым годом. Если в 2000 году этот показатель был равен 40 годам, то к 2022 году он увеличился до 44 лет. В Самарской области немало долгожительниц, поэтому средний возраст женщин на 6 лет превышает мужской. </w:t>
      </w:r>
    </w:p>
    <w:p w14:paraId="636EE86A" w14:textId="77777777" w:rsidR="002C090F" w:rsidRDefault="002C090F" w:rsidP="002C090F">
      <w:r>
        <w:t xml:space="preserve">На начало 2022 года в Самарской области проживали 11,2 тысячи женщин-долгожителей в возрасте 90 лет и старше. Свой столетний юбилей на тот момент времени отметили 390 жительниц региона. </w:t>
      </w:r>
    </w:p>
    <w:p w14:paraId="30D706E5" w14:textId="77777777" w:rsidR="002C090F" w:rsidRDefault="002C090F" w:rsidP="002C090F">
      <w:r>
        <w:t xml:space="preserve">По ожидаемой продолжительности жизни женщины опережают мужчин. Разница по этому показателю в 2021 году составила 9,24 года. В 2021 году ожидаемая продолжительность жизни женщин составляла 73,86 года, а мужчин – 64,62 года. </w:t>
      </w:r>
    </w:p>
    <w:p w14:paraId="4430579B" w14:textId="77777777" w:rsidR="002C090F" w:rsidRDefault="002C090F" w:rsidP="002C090F">
      <w:r>
        <w:t>На начало 2022 года (с учетом итогов Всероссийской переписи населения 2020 года) 51% женщин Самарской области (868,5 тысячи человек) находились в трудоспособном возрасте и 34% (575,1 тысячи человек) – были старше трудоспособного возраста. Самой малой возрастной группой стали барышни моложе трудоспособного возраста – их доля в общей численности женского населения региона составила 15% (267,8 тысячи человек).</w:t>
      </w:r>
    </w:p>
    <w:p w14:paraId="0D9DBC0A" w14:textId="77777777" w:rsidR="002C090F" w:rsidRDefault="002C090F" w:rsidP="002C090F">
      <w:pPr>
        <w:pStyle w:val="2"/>
        <w:rPr>
          <w:rFonts w:eastAsia="Times New Roman"/>
        </w:rPr>
      </w:pPr>
      <w:r>
        <w:rPr>
          <w:rFonts w:eastAsia="Times New Roman"/>
        </w:rPr>
        <w:t>Брачная статистика</w:t>
      </w:r>
    </w:p>
    <w:p w14:paraId="7743803B" w14:textId="4C24982F" w:rsidR="002C090F" w:rsidRDefault="002C090F" w:rsidP="002C090F">
      <w:r>
        <w:t>Во всех муниципальных образованиях Самарской области женщин больше, чем мужчин. В связи с этим самарчанкам бывает непросто встретить спутника жизни, ведь на начало 2022 года на 1000 мужчин приходилось 1178 женщин. Тем не менее, устроить свою судьбу в родном регионе можно – мужчины сохраняют численное превосходство над женщинами до 36 лет.</w:t>
      </w:r>
    </w:p>
    <w:p w14:paraId="739B44E7" w14:textId="7CF3CBC2" w:rsidR="002C090F" w:rsidRDefault="002C090F" w:rsidP="002C090F">
      <w:r>
        <w:t xml:space="preserve">Среди крупнейших городов Самарской области соотношение числа женщин на 1000 мужчин составило: Самара – 1225, Новокуйбышевск - 1218, Тольятти - 1196, Сызрань </w:t>
      </w:r>
      <w:r w:rsidR="004B4638">
        <w:t xml:space="preserve">- </w:t>
      </w:r>
      <w:r>
        <w:t>1171.</w:t>
      </w:r>
    </w:p>
    <w:p w14:paraId="26AF3A4C" w14:textId="77777777" w:rsidR="002C090F" w:rsidRDefault="002C090F" w:rsidP="002C090F">
      <w:r>
        <w:lastRenderedPageBreak/>
        <w:t>Следует отметить, что женщины Самарской области стали позже вступать в брак: возраст большинства невест – от 25 до 34 лет (38,8% от общего числа вступивших в брак женщин в 2021 году). Еще 10 лет назад женами чаще становились в возрасте от 18 до 24 лет (43,6% от общего числа вступивших в брак женщин в 2011 году).</w:t>
      </w:r>
    </w:p>
    <w:p w14:paraId="2B5C2A23" w14:textId="77777777" w:rsidR="002C090F" w:rsidRDefault="002C090F" w:rsidP="002C090F">
      <w:pPr>
        <w:pStyle w:val="2"/>
        <w:rPr>
          <w:rFonts w:eastAsia="Times New Roman"/>
        </w:rPr>
      </w:pPr>
      <w:r>
        <w:rPr>
          <w:rFonts w:eastAsia="Times New Roman"/>
        </w:rPr>
        <w:t>Материнство</w:t>
      </w:r>
    </w:p>
    <w:p w14:paraId="09C940DB" w14:textId="40ABCF96" w:rsidR="002C090F" w:rsidRDefault="002C090F" w:rsidP="002C090F">
      <w:r>
        <w:t>Одним из важнейших этапов в жизни женщины после создания семьи является материнство. В Самарской области на начало 2022 года насчитывалось 731,6 тысячи женщин репродуктивного возраста (от 15 до 49 лет). Их доля в общей численности женского населения региона составила 43%. Средний возраст рожениц приближается к 29 годам. Всего за 2021 год в Самарской области родилось около 28 тысяч младенцев, при этом 13 тысяч из них – девочки. Большинство детей (81% от всех рожденных в 2021 году) были рождены женщинами, состоявшими в зарегистрированном браке.</w:t>
      </w:r>
    </w:p>
    <w:p w14:paraId="08C9D79F" w14:textId="4A41FD31" w:rsidR="002C090F" w:rsidRDefault="002C090F" w:rsidP="002C090F">
      <w:r>
        <w:t>Жительницы Самарской области все чаще решаются на рождение второго и последующего ребенка. В 2021 году доля вторых и последующих детей в общем числе новорожденных поднялась почти до 63% (в 2010 – 45%). В то же время, женщины стали откладывать рождение первенца на более поздний срок. В первую очередь это связано с желанием вначале получить высшее образование, потом устроиться на хорошую работу и состояться в профессиональном плане. Почти половина детей, появившихся на свет в Самарской области в 2021 году, рождены матерями, уже получившими высшее образование.</w:t>
      </w:r>
    </w:p>
    <w:p w14:paraId="1B327C20" w14:textId="7CD1044B" w:rsidR="00AA3B1A" w:rsidRDefault="00AA3B1A" w:rsidP="002C090F">
      <w:pPr>
        <w:pStyle w:val="2"/>
      </w:pPr>
      <w:r>
        <w:t>Трудовая</w:t>
      </w:r>
      <w:r w:rsidR="008025D7">
        <w:t xml:space="preserve"> деятельность</w:t>
      </w:r>
    </w:p>
    <w:p w14:paraId="5199DB49" w14:textId="77777777" w:rsidR="002C090F" w:rsidRDefault="002C090F" w:rsidP="002C090F">
      <w:pPr>
        <w:shd w:val="clear" w:color="auto" w:fill="FFFFFF"/>
        <w:spacing w:after="100" w:afterAutospacing="1"/>
        <w:rPr>
          <w:szCs w:val="28"/>
        </w:rPr>
      </w:pPr>
      <w:r>
        <w:rPr>
          <w:color w:val="000000"/>
          <w:szCs w:val="28"/>
        </w:rPr>
        <w:t xml:space="preserve">В III квартале 2022 года уровень занятости среди женщин Самарской области в возрасте 15 лет и старше составил 55,4%. Уровень занятости городских женщин выше, чем у женщин в сельской местности – 57,9% и 44,5% соответственно. </w:t>
      </w:r>
    </w:p>
    <w:p w14:paraId="167E61AE" w14:textId="77777777" w:rsidR="002C090F" w:rsidRDefault="002C090F" w:rsidP="002C090F">
      <w:pPr>
        <w:shd w:val="clear" w:color="auto" w:fill="FFFFFF"/>
        <w:spacing w:after="100" w:afterAutospacing="1"/>
        <w:rPr>
          <w:szCs w:val="28"/>
        </w:rPr>
      </w:pPr>
      <w:r>
        <w:rPr>
          <w:color w:val="000000"/>
          <w:szCs w:val="28"/>
        </w:rPr>
        <w:t>Уровень безработицы среди женщин в целом по региону – 3,0% (3,2% - у городских жителей, 2,2% - среди жителей села).</w:t>
      </w:r>
    </w:p>
    <w:p w14:paraId="1BB98ED4" w14:textId="77777777" w:rsidR="007E3249" w:rsidRDefault="000461CC" w:rsidP="00CE37ED">
      <w:r>
        <w:t xml:space="preserve">Современная женщина успевает быть одновременно и </w:t>
      </w:r>
      <w:r w:rsidR="009B32F1">
        <w:t xml:space="preserve">заботливой матерью, и хорошей домохозяйкой, и успешным профессионалом. </w:t>
      </w:r>
      <w:r>
        <w:t xml:space="preserve">Умение достичь равновесия между столь разными сферами деятельности – </w:t>
      </w:r>
      <w:r w:rsidR="003F0B76">
        <w:t>залог счастливой семейной жизни.</w:t>
      </w:r>
    </w:p>
    <w:p w14:paraId="49897ED7" w14:textId="77777777" w:rsidR="00FC0A76" w:rsidRDefault="00FC0A76" w:rsidP="007E3249">
      <w:pPr>
        <w:ind w:firstLine="851"/>
      </w:pPr>
    </w:p>
    <w:sectPr w:rsidR="00FC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8ED"/>
    <w:multiLevelType w:val="hybridMultilevel"/>
    <w:tmpl w:val="F0CA3A9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999037056">
    <w:abstractNumId w:val="0"/>
  </w:num>
  <w:num w:numId="2" w16cid:durableId="136741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A79"/>
    <w:rsid w:val="000359BA"/>
    <w:rsid w:val="000461CC"/>
    <w:rsid w:val="00050E05"/>
    <w:rsid w:val="00084227"/>
    <w:rsid w:val="000953BA"/>
    <w:rsid w:val="000957F1"/>
    <w:rsid w:val="000B3E21"/>
    <w:rsid w:val="000F44BC"/>
    <w:rsid w:val="00140F3F"/>
    <w:rsid w:val="0016693E"/>
    <w:rsid w:val="00176EE6"/>
    <w:rsid w:val="00194FA1"/>
    <w:rsid w:val="002244A1"/>
    <w:rsid w:val="00260435"/>
    <w:rsid w:val="00280F04"/>
    <w:rsid w:val="0028449A"/>
    <w:rsid w:val="002B207A"/>
    <w:rsid w:val="002C090F"/>
    <w:rsid w:val="00317548"/>
    <w:rsid w:val="00334E5A"/>
    <w:rsid w:val="003F0B76"/>
    <w:rsid w:val="00444F25"/>
    <w:rsid w:val="00486049"/>
    <w:rsid w:val="004A34D3"/>
    <w:rsid w:val="004B4638"/>
    <w:rsid w:val="00550B38"/>
    <w:rsid w:val="00555FE9"/>
    <w:rsid w:val="005E1010"/>
    <w:rsid w:val="005F501B"/>
    <w:rsid w:val="00600DC9"/>
    <w:rsid w:val="006154DD"/>
    <w:rsid w:val="00626242"/>
    <w:rsid w:val="00640D6B"/>
    <w:rsid w:val="0067479F"/>
    <w:rsid w:val="006A3BAE"/>
    <w:rsid w:val="006B2A8B"/>
    <w:rsid w:val="006B36F1"/>
    <w:rsid w:val="00724999"/>
    <w:rsid w:val="007E3249"/>
    <w:rsid w:val="007F0A09"/>
    <w:rsid w:val="008025D7"/>
    <w:rsid w:val="00805722"/>
    <w:rsid w:val="0083501F"/>
    <w:rsid w:val="00856C43"/>
    <w:rsid w:val="0086387C"/>
    <w:rsid w:val="008B0A79"/>
    <w:rsid w:val="008B510F"/>
    <w:rsid w:val="008B72E1"/>
    <w:rsid w:val="008E4FC7"/>
    <w:rsid w:val="00917F8E"/>
    <w:rsid w:val="009654B3"/>
    <w:rsid w:val="00965B84"/>
    <w:rsid w:val="009668F3"/>
    <w:rsid w:val="00991593"/>
    <w:rsid w:val="009A2135"/>
    <w:rsid w:val="009A7277"/>
    <w:rsid w:val="009B32F1"/>
    <w:rsid w:val="009C3417"/>
    <w:rsid w:val="009C4AB4"/>
    <w:rsid w:val="00A019AA"/>
    <w:rsid w:val="00A0283C"/>
    <w:rsid w:val="00A30D8B"/>
    <w:rsid w:val="00AA3B1A"/>
    <w:rsid w:val="00AD0FD1"/>
    <w:rsid w:val="00AF25C2"/>
    <w:rsid w:val="00B15B38"/>
    <w:rsid w:val="00B23D87"/>
    <w:rsid w:val="00BA67F2"/>
    <w:rsid w:val="00C21BB5"/>
    <w:rsid w:val="00C253AA"/>
    <w:rsid w:val="00C800BE"/>
    <w:rsid w:val="00CC2796"/>
    <w:rsid w:val="00CE37ED"/>
    <w:rsid w:val="00CE4B72"/>
    <w:rsid w:val="00CF726A"/>
    <w:rsid w:val="00D15A29"/>
    <w:rsid w:val="00D24F93"/>
    <w:rsid w:val="00D350FF"/>
    <w:rsid w:val="00D578C4"/>
    <w:rsid w:val="00D57AC6"/>
    <w:rsid w:val="00D70689"/>
    <w:rsid w:val="00D9286D"/>
    <w:rsid w:val="00DC7880"/>
    <w:rsid w:val="00DD47A9"/>
    <w:rsid w:val="00E419C1"/>
    <w:rsid w:val="00E877CF"/>
    <w:rsid w:val="00F009D3"/>
    <w:rsid w:val="00F02E3B"/>
    <w:rsid w:val="00F31531"/>
    <w:rsid w:val="00F41D30"/>
    <w:rsid w:val="00FA7935"/>
    <w:rsid w:val="00FC0A76"/>
    <w:rsid w:val="00FC3E2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A4AF"/>
  <w15:docId w15:val="{371A1A0B-7A1F-43F6-995A-6214744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2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65</cp:revision>
  <cp:lastPrinted>2020-03-05T05:15:00Z</cp:lastPrinted>
  <dcterms:created xsi:type="dcterms:W3CDTF">2020-03-04T08:54:00Z</dcterms:created>
  <dcterms:modified xsi:type="dcterms:W3CDTF">2023-03-07T06:34:00Z</dcterms:modified>
</cp:coreProperties>
</file>